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Subtitle"/>
        <w:spacing w:line="444" w:lineRule="auto"/>
        <w:jc w:val="center"/>
        <w:rPr>
          <w:b w:val="1"/>
          <w:color w:val="000000"/>
          <w:u w:val="single"/>
        </w:rPr>
      </w:pPr>
      <w:bookmarkStart w:colFirst="0" w:colLast="0" w:name="_ewjgo4l0zip8" w:id="0"/>
      <w:bookmarkEnd w:id="0"/>
      <w:r w:rsidDel="00000000" w:rsidR="00000000" w:rsidRPr="00000000">
        <w:rPr>
          <w:b w:val="1"/>
          <w:color w:val="000000"/>
          <w:u w:val="single"/>
          <w:rtl w:val="0"/>
        </w:rPr>
        <w:t xml:space="preserve">BTech ECE - Quantum University - Batch 01 - Task 03 - Inference Mapping.</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 w:line="240" w:lineRule="auto"/>
        <w:ind w:left="0" w:right="0" w:firstLine="0"/>
        <w:jc w:val="left"/>
        <w:rPr>
          <w:rFonts w:ascii="Arial" w:cs="Arial" w:eastAsia="Arial" w:hAnsi="Arial"/>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3">
      <w:pPr>
        <w:pStyle w:val="Heading1"/>
        <w:spacing w:before="1" w:lineRule="auto"/>
        <w:ind w:left="0" w:firstLine="0"/>
        <w:jc w:val="center"/>
        <w:rPr>
          <w:color w:val="3c78d8"/>
          <w:sz w:val="36"/>
          <w:szCs w:val="36"/>
          <w:u w:val="single"/>
        </w:rPr>
      </w:pPr>
      <w:r w:rsidDel="00000000" w:rsidR="00000000" w:rsidRPr="00000000">
        <w:rPr>
          <w:color w:val="3c78d8"/>
          <w:sz w:val="48"/>
          <w:szCs w:val="48"/>
          <w:u w:val="single"/>
          <w:rtl w:val="0"/>
        </w:rPr>
        <w:t xml:space="preserve">Cybersecurity Threats in Mobile Banking</w:t>
      </w:r>
      <w:r w:rsidDel="00000000" w:rsidR="00000000" w:rsidRPr="00000000">
        <w:rPr>
          <w:color w:val="3c78d8"/>
          <w:sz w:val="36"/>
          <w:szCs w:val="36"/>
          <w:u w:val="single"/>
          <w:rtl w:val="0"/>
        </w:rPr>
        <w:t xml:space="preserve">:</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Arial" w:cs="Arial" w:eastAsia="Arial" w:hAnsi="Arial"/>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5" w:lineRule="auto"/>
        <w:ind w:left="57" w:right="54" w:firstLine="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Mobile banking has revolutionized financial transactions, providing ease and accessibility. However, this convenience also introduces significant cybersecurity threats. Cybercriminals deploy advanced techniques to exploit vulnerabilities, making it essential for users and financial institutions to stay informed and proactive in security measures.</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sectPr>
          <w:headerReference r:id="rId6" w:type="default"/>
          <w:pgSz w:h="16840" w:w="11910" w:orient="portrait"/>
          <w:pgMar w:bottom="280" w:top="660" w:left="566" w:right="566" w:header="360" w:footer="360"/>
          <w:pgNumType w:start="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160020</wp:posOffset>
            </wp:positionH>
            <wp:positionV relativeFrom="paragraph">
              <wp:posOffset>172749</wp:posOffset>
            </wp:positionV>
            <wp:extent cx="6587599" cy="5753100"/>
            <wp:effectExtent b="0" l="0" r="0" t="0"/>
            <wp:wrapTopAndBottom distB="0" dist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6587599" cy="5753100"/>
                    </a:xfrm>
                    <a:prstGeom prst="rect"/>
                    <a:ln/>
                  </pic:spPr>
                </pic:pic>
              </a:graphicData>
            </a:graphic>
          </wp:anchor>
        </w:drawing>
      </w:r>
    </w:p>
    <w:p w:rsidR="00000000" w:rsidDel="00000000" w:rsidP="00000000" w:rsidRDefault="00000000" w:rsidRPr="00000000" w14:paraId="00000007">
      <w:pPr>
        <w:pStyle w:val="Heading1"/>
        <w:spacing w:before="68" w:lineRule="auto"/>
        <w:ind w:left="0" w:firstLine="0"/>
        <w:jc w:val="center"/>
        <w:rPr>
          <w:color w:val="6aa84f"/>
          <w:sz w:val="48"/>
          <w:szCs w:val="48"/>
          <w:u w:val="single"/>
        </w:rPr>
      </w:pPr>
      <w:r w:rsidDel="00000000" w:rsidR="00000000" w:rsidRPr="00000000">
        <w:rPr>
          <w:color w:val="6aa84f"/>
          <w:sz w:val="48"/>
          <w:szCs w:val="48"/>
          <w:u w:val="single"/>
          <w:rtl w:val="0"/>
        </w:rPr>
        <w:t xml:space="preserve">Common Cybersecurity Threats:</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9">
      <w:pPr>
        <w:pStyle w:val="Heading2"/>
        <w:numPr>
          <w:ilvl w:val="0"/>
          <w:numId w:val="1"/>
        </w:numPr>
        <w:tabs>
          <w:tab w:val="left" w:leader="none" w:pos="203"/>
        </w:tabs>
        <w:spacing w:after="0" w:before="1" w:line="240" w:lineRule="auto"/>
        <w:ind w:left="203" w:right="0" w:hanging="146"/>
        <w:jc w:val="left"/>
        <w:rPr/>
      </w:pPr>
      <w:r w:rsidDel="00000000" w:rsidR="00000000" w:rsidRPr="00000000">
        <w:rPr>
          <w:sz w:val="28"/>
          <w:szCs w:val="28"/>
          <w:rtl w:val="0"/>
        </w:rPr>
        <w:t xml:space="preserve">Trojans and Malware</w:t>
      </w: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191"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Malicious software designed to steal login credentials and access banking apps.</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191" w:right="0" w:firstLine="0"/>
        <w:jc w:val="left"/>
        <w:rPr>
          <w:sz w:val="28"/>
          <w:szCs w:val="28"/>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191" w:right="0" w:firstLine="0"/>
        <w:jc w:val="left"/>
        <w:rPr>
          <w:sz w:val="28"/>
          <w:szCs w:val="28"/>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pStyle w:val="Heading2"/>
        <w:numPr>
          <w:ilvl w:val="0"/>
          <w:numId w:val="1"/>
        </w:numPr>
        <w:tabs>
          <w:tab w:val="left" w:leader="none" w:pos="203"/>
        </w:tabs>
        <w:spacing w:after="0" w:before="0" w:line="240" w:lineRule="auto"/>
        <w:ind w:left="203" w:right="0" w:hanging="146"/>
        <w:jc w:val="left"/>
        <w:rPr/>
      </w:pPr>
      <w:r w:rsidDel="00000000" w:rsidR="00000000" w:rsidRPr="00000000">
        <w:rPr>
          <w:sz w:val="28"/>
          <w:szCs w:val="28"/>
          <w:rtl w:val="0"/>
        </w:rPr>
        <w:t xml:space="preserve">Phishing and Smishing</w:t>
      </w: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 w:line="240" w:lineRule="auto"/>
        <w:ind w:left="191"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Fraudulent messages that trick users into revealing sensitive information.</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 w:line="240" w:lineRule="auto"/>
        <w:ind w:left="191" w:right="0" w:firstLine="0"/>
        <w:jc w:val="left"/>
        <w:rPr>
          <w:sz w:val="28"/>
          <w:szCs w:val="28"/>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 w:line="240" w:lineRule="auto"/>
        <w:ind w:left="191" w:right="0" w:firstLine="0"/>
        <w:jc w:val="left"/>
        <w:rPr>
          <w:sz w:val="28"/>
          <w:szCs w:val="28"/>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3">
      <w:pPr>
        <w:pStyle w:val="Heading2"/>
        <w:numPr>
          <w:ilvl w:val="0"/>
          <w:numId w:val="1"/>
        </w:numPr>
        <w:tabs>
          <w:tab w:val="left" w:leader="none" w:pos="203"/>
        </w:tabs>
        <w:spacing w:after="0" w:before="0" w:line="240" w:lineRule="auto"/>
        <w:ind w:left="203" w:right="0" w:hanging="146"/>
        <w:jc w:val="left"/>
        <w:rPr/>
      </w:pPr>
      <w:r w:rsidDel="00000000" w:rsidR="00000000" w:rsidRPr="00000000">
        <w:rPr>
          <w:sz w:val="28"/>
          <w:szCs w:val="28"/>
          <w:rtl w:val="0"/>
        </w:rPr>
        <w:t xml:space="preserve">Man-in-the-Middle (MitM) Attacks</w:t>
      </w: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 w:line="240" w:lineRule="auto"/>
        <w:ind w:left="191"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Hackers intercept communication between users and banks.</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 w:line="240" w:lineRule="auto"/>
        <w:ind w:left="191" w:right="0" w:firstLine="0"/>
        <w:jc w:val="left"/>
        <w:rPr>
          <w:sz w:val="28"/>
          <w:szCs w:val="28"/>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 w:line="240" w:lineRule="auto"/>
        <w:ind w:left="191" w:right="0" w:firstLine="0"/>
        <w:jc w:val="left"/>
        <w:rPr>
          <w:sz w:val="28"/>
          <w:szCs w:val="28"/>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8"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8">
      <w:pPr>
        <w:pStyle w:val="Heading2"/>
        <w:numPr>
          <w:ilvl w:val="0"/>
          <w:numId w:val="1"/>
        </w:numPr>
        <w:tabs>
          <w:tab w:val="left" w:leader="none" w:pos="203"/>
        </w:tabs>
        <w:spacing w:after="0" w:before="0" w:line="240" w:lineRule="auto"/>
        <w:ind w:left="203" w:right="0" w:hanging="146"/>
        <w:jc w:val="left"/>
        <w:rPr/>
      </w:pPr>
      <w:r w:rsidDel="00000000" w:rsidR="00000000" w:rsidRPr="00000000">
        <w:rPr>
          <w:sz w:val="28"/>
          <w:szCs w:val="28"/>
          <w:rtl w:val="0"/>
        </w:rPr>
        <w:t xml:space="preserve">Keylogging and Screen Logging</w:t>
      </w: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 w:line="240" w:lineRule="auto"/>
        <w:ind w:left="191"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Malware records keystrokes or captures screen activity.</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 w:line="240" w:lineRule="auto"/>
        <w:ind w:left="191" w:right="0" w:firstLine="0"/>
        <w:jc w:val="left"/>
        <w:rPr>
          <w:sz w:val="28"/>
          <w:szCs w:val="28"/>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 w:line="240" w:lineRule="auto"/>
        <w:ind w:left="191" w:right="0" w:firstLine="0"/>
        <w:jc w:val="left"/>
        <w:rPr>
          <w:sz w:val="28"/>
          <w:szCs w:val="28"/>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D">
      <w:pPr>
        <w:pStyle w:val="Heading2"/>
        <w:numPr>
          <w:ilvl w:val="0"/>
          <w:numId w:val="1"/>
        </w:numPr>
        <w:tabs>
          <w:tab w:val="left" w:leader="none" w:pos="203"/>
        </w:tabs>
        <w:spacing w:after="0" w:before="0" w:line="240" w:lineRule="auto"/>
        <w:ind w:left="203" w:right="0" w:hanging="146"/>
        <w:jc w:val="left"/>
        <w:rPr/>
      </w:pPr>
      <w:r w:rsidDel="00000000" w:rsidR="00000000" w:rsidRPr="00000000">
        <w:rPr>
          <w:sz w:val="28"/>
          <w:szCs w:val="28"/>
          <w:rtl w:val="0"/>
        </w:rPr>
        <w:t xml:space="preserve">Overlay Attack</w:t>
      </w:r>
      <w:r w:rsidDel="00000000" w:rsidR="00000000" w:rsidRPr="00000000">
        <w:rPr>
          <w:rtl w:val="0"/>
        </w:rPr>
      </w:r>
    </w:p>
    <w:p w:rsidR="00000000" w:rsidDel="00000000" w:rsidP="00000000" w:rsidRDefault="00000000" w:rsidRPr="00000000" w14:paraId="0000001E">
      <w:pPr>
        <w:spacing w:before="74" w:lineRule="auto"/>
        <w:rPr>
          <w:sz w:val="28"/>
          <w:szCs w:val="28"/>
        </w:rPr>
      </w:pPr>
      <w:r w:rsidDel="00000000" w:rsidR="00000000" w:rsidRPr="00000000">
        <w:rPr>
          <w:sz w:val="28"/>
          <w:szCs w:val="28"/>
          <w:rtl w:val="0"/>
        </w:rPr>
        <w:t xml:space="preserve">   Fake login screens trick users into entering their credentials.</w:t>
      </w:r>
    </w:p>
    <w:p w:rsidR="00000000" w:rsidDel="00000000" w:rsidP="00000000" w:rsidRDefault="00000000" w:rsidRPr="00000000" w14:paraId="0000001F">
      <w:pPr>
        <w:spacing w:before="74" w:lineRule="auto"/>
        <w:rPr>
          <w:sz w:val="28"/>
          <w:szCs w:val="28"/>
        </w:rPr>
      </w:pPr>
      <w:r w:rsidDel="00000000" w:rsidR="00000000" w:rsidRPr="00000000">
        <w:rPr>
          <w:rtl w:val="0"/>
        </w:rPr>
      </w:r>
    </w:p>
    <w:p w:rsidR="00000000" w:rsidDel="00000000" w:rsidP="00000000" w:rsidRDefault="00000000" w:rsidRPr="00000000" w14:paraId="00000020">
      <w:pPr>
        <w:spacing w:before="74" w:lineRule="auto"/>
        <w:rPr>
          <w:sz w:val="28"/>
          <w:szCs w:val="28"/>
        </w:rPr>
      </w:pPr>
      <w:r w:rsidDel="00000000" w:rsidR="00000000" w:rsidRPr="00000000">
        <w:rPr>
          <w:rtl w:val="0"/>
        </w:rPr>
      </w:r>
    </w:p>
    <w:p w:rsidR="00000000" w:rsidDel="00000000" w:rsidP="00000000" w:rsidRDefault="00000000" w:rsidRPr="00000000" w14:paraId="00000021">
      <w:pPr>
        <w:spacing w:before="74" w:lineRule="auto"/>
        <w:rPr>
          <w:sz w:val="28"/>
          <w:szCs w:val="28"/>
        </w:rPr>
      </w:pPr>
      <w:r w:rsidDel="00000000" w:rsidR="00000000" w:rsidRPr="00000000">
        <w:rPr>
          <w:rtl w:val="0"/>
        </w:rPr>
      </w:r>
    </w:p>
    <w:p w:rsidR="00000000" w:rsidDel="00000000" w:rsidP="00000000" w:rsidRDefault="00000000" w:rsidRPr="00000000" w14:paraId="00000022">
      <w:pPr>
        <w:pStyle w:val="Heading2"/>
        <w:numPr>
          <w:ilvl w:val="0"/>
          <w:numId w:val="1"/>
        </w:numPr>
        <w:tabs>
          <w:tab w:val="left" w:leader="none" w:pos="203"/>
        </w:tabs>
        <w:spacing w:before="1" w:lineRule="auto"/>
        <w:ind w:left="204" w:hanging="147"/>
        <w:rPr/>
      </w:pPr>
      <w:r w:rsidDel="00000000" w:rsidR="00000000" w:rsidRPr="00000000">
        <w:rPr>
          <w:sz w:val="28"/>
          <w:szCs w:val="28"/>
          <w:rtl w:val="0"/>
        </w:rPr>
        <w:t xml:space="preserve">SIM Swaps</w:t>
      </w:r>
      <w:r w:rsidDel="00000000" w:rsidR="00000000" w:rsidRPr="00000000">
        <w:rPr>
          <w:rtl w:val="0"/>
        </w:rPr>
      </w:r>
    </w:p>
    <w:p w:rsidR="00000000" w:rsidDel="00000000" w:rsidP="00000000" w:rsidRDefault="00000000" w:rsidRPr="00000000" w14:paraId="00000023">
      <w:pPr>
        <w:spacing w:before="120" w:lineRule="auto"/>
        <w:ind w:left="191" w:firstLine="0"/>
        <w:rPr>
          <w:sz w:val="28"/>
          <w:szCs w:val="28"/>
        </w:rPr>
      </w:pPr>
      <w:r w:rsidDel="00000000" w:rsidR="00000000" w:rsidRPr="00000000">
        <w:rPr>
          <w:sz w:val="28"/>
          <w:szCs w:val="28"/>
          <w:rtl w:val="0"/>
        </w:rPr>
        <w:t xml:space="preserve">Cybercriminals hijack mobile numbers to intercept authentication codes.</w:t>
      </w:r>
    </w:p>
    <w:p w:rsidR="00000000" w:rsidDel="00000000" w:rsidP="00000000" w:rsidRDefault="00000000" w:rsidRPr="00000000" w14:paraId="00000024">
      <w:pPr>
        <w:spacing w:before="120" w:lineRule="auto"/>
        <w:ind w:left="191" w:firstLine="0"/>
        <w:rPr>
          <w:sz w:val="28"/>
          <w:szCs w:val="28"/>
        </w:rPr>
      </w:pPr>
      <w:r w:rsidDel="00000000" w:rsidR="00000000" w:rsidRPr="00000000">
        <w:rPr>
          <w:rtl w:val="0"/>
        </w:rPr>
      </w:r>
    </w:p>
    <w:p w:rsidR="00000000" w:rsidDel="00000000" w:rsidP="00000000" w:rsidRDefault="00000000" w:rsidRPr="00000000" w14:paraId="00000025">
      <w:pPr>
        <w:spacing w:before="120" w:lineRule="auto"/>
        <w:ind w:left="191" w:firstLine="0"/>
        <w:rPr>
          <w:sz w:val="28"/>
          <w:szCs w:val="28"/>
        </w:rPr>
      </w:pPr>
      <w:r w:rsidDel="00000000" w:rsidR="00000000" w:rsidRPr="00000000">
        <w:rPr>
          <w:rtl w:val="0"/>
        </w:rPr>
      </w:r>
    </w:p>
    <w:p w:rsidR="00000000" w:rsidDel="00000000" w:rsidP="00000000" w:rsidRDefault="00000000" w:rsidRPr="00000000" w14:paraId="00000026">
      <w:pPr>
        <w:spacing w:before="129" w:lineRule="auto"/>
        <w:rPr>
          <w:sz w:val="28"/>
          <w:szCs w:val="28"/>
        </w:rPr>
      </w:pPr>
      <w:r w:rsidDel="00000000" w:rsidR="00000000" w:rsidRPr="00000000">
        <w:rPr>
          <w:rtl w:val="0"/>
        </w:rPr>
      </w:r>
    </w:p>
    <w:p w:rsidR="00000000" w:rsidDel="00000000" w:rsidP="00000000" w:rsidRDefault="00000000" w:rsidRPr="00000000" w14:paraId="00000027">
      <w:pPr>
        <w:pStyle w:val="Heading2"/>
        <w:numPr>
          <w:ilvl w:val="0"/>
          <w:numId w:val="1"/>
        </w:numPr>
        <w:tabs>
          <w:tab w:val="left" w:leader="none" w:pos="203"/>
        </w:tabs>
        <w:ind w:left="204" w:hanging="147"/>
        <w:rPr/>
      </w:pPr>
      <w:bookmarkStart w:colFirst="0" w:colLast="0" w:name="_xwshfy1sjpnc" w:id="1"/>
      <w:bookmarkEnd w:id="1"/>
      <w:r w:rsidDel="00000000" w:rsidR="00000000" w:rsidRPr="00000000">
        <w:rPr>
          <w:sz w:val="28"/>
          <w:szCs w:val="28"/>
          <w:rtl w:val="0"/>
        </w:rPr>
        <w:t xml:space="preserve">App Vulnerabilities</w:t>
      </w:r>
      <w:r w:rsidDel="00000000" w:rsidR="00000000" w:rsidRPr="00000000">
        <w:rPr>
          <w:rtl w:val="0"/>
        </w:rPr>
      </w:r>
    </w:p>
    <w:p w:rsidR="00000000" w:rsidDel="00000000" w:rsidP="00000000" w:rsidRDefault="00000000" w:rsidRPr="00000000" w14:paraId="00000028">
      <w:pPr>
        <w:spacing w:before="121" w:lineRule="auto"/>
        <w:ind w:left="191" w:firstLine="0"/>
        <w:rPr>
          <w:sz w:val="28"/>
          <w:szCs w:val="28"/>
        </w:rPr>
        <w:sectPr>
          <w:type w:val="nextPage"/>
          <w:pgSz w:h="16840" w:w="11910" w:orient="portrait"/>
          <w:pgMar w:bottom="280" w:top="560" w:left="566" w:right="566" w:header="360" w:footer="360"/>
        </w:sectPr>
      </w:pPr>
      <w:r w:rsidDel="00000000" w:rsidR="00000000" w:rsidRPr="00000000">
        <w:rPr>
          <w:sz w:val="28"/>
          <w:szCs w:val="28"/>
          <w:rtl w:val="0"/>
        </w:rPr>
        <w:t xml:space="preserve">Weaknesses in banking apps that hackers can exploit.</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sz w:val="24"/>
          <w:szCs w:val="24"/>
          <w:rtl w:val="0"/>
        </w:rPr>
        <w:t xml:space="preserve">  </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102988</wp:posOffset>
            </wp:positionH>
            <wp:positionV relativeFrom="paragraph">
              <wp:posOffset>0</wp:posOffset>
            </wp:positionV>
            <wp:extent cx="6622874" cy="5753100"/>
            <wp:effectExtent b="0" l="0" r="0" t="0"/>
            <wp:wrapTopAndBottom distB="0" dist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6622874" cy="5753100"/>
                    </a:xfrm>
                    <a:prstGeom prst="rect"/>
                    <a:ln/>
                  </pic:spPr>
                </pic:pic>
              </a:graphicData>
            </a:graphic>
          </wp:anchor>
        </w:drawing>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B">
      <w:pPr>
        <w:pStyle w:val="Heading1"/>
        <w:ind w:firstLine="57"/>
        <w:jc w:val="center"/>
        <w:rPr>
          <w:color w:val="e69138"/>
          <w:sz w:val="48"/>
          <w:szCs w:val="48"/>
          <w:u w:val="single"/>
        </w:rPr>
      </w:pPr>
      <w:r w:rsidDel="00000000" w:rsidR="00000000" w:rsidRPr="00000000">
        <w:rPr>
          <w:color w:val="e69138"/>
          <w:sz w:val="48"/>
          <w:szCs w:val="48"/>
          <w:u w:val="single"/>
          <w:rtl w:val="0"/>
        </w:rPr>
        <w:t xml:space="preserve">Preventative Measures:</w:t>
      </w:r>
    </w:p>
    <w:p w:rsidR="00000000" w:rsidDel="00000000" w:rsidP="00000000" w:rsidRDefault="00000000" w:rsidRPr="00000000" w14:paraId="0000002C">
      <w:pPr>
        <w:pStyle w:val="Heading2"/>
        <w:ind w:left="0" w:firstLine="0"/>
        <w:rPr>
          <w:sz w:val="28"/>
          <w:szCs w:val="28"/>
        </w:rPr>
      </w:pPr>
      <w:r w:rsidDel="00000000" w:rsidR="00000000" w:rsidRPr="00000000">
        <w:rPr>
          <w:sz w:val="28"/>
          <w:szCs w:val="28"/>
          <w:rtl w:val="0"/>
        </w:rPr>
        <w:t xml:space="preserve">For Users:</w:t>
      </w:r>
    </w:p>
    <w:p w:rsidR="00000000" w:rsidDel="00000000" w:rsidP="00000000" w:rsidRDefault="00000000" w:rsidRPr="00000000" w14:paraId="0000002D">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770"/>
        </w:tabs>
        <w:spacing w:after="0" w:before="121" w:line="240" w:lineRule="auto"/>
        <w:ind w:left="770" w:right="0" w:hanging="146"/>
        <w:rPr>
          <w:smallCaps w:val="0"/>
          <w:strike w:val="0"/>
          <w:color w:val="000000"/>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Download apps only from official stores.</w:t>
      </w:r>
      <w:r w:rsidDel="00000000" w:rsidR="00000000" w:rsidRPr="00000000">
        <w:rPr>
          <w:rtl w:val="0"/>
        </w:rPr>
      </w:r>
    </w:p>
    <w:p w:rsidR="00000000" w:rsidDel="00000000" w:rsidP="00000000" w:rsidRDefault="00000000" w:rsidRPr="00000000" w14:paraId="0000002E">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770"/>
        </w:tabs>
        <w:spacing w:after="0" w:before="121" w:line="240" w:lineRule="auto"/>
        <w:ind w:left="770" w:right="0" w:hanging="146"/>
        <w:rPr>
          <w:smallCaps w:val="0"/>
          <w:strike w:val="0"/>
          <w:color w:val="000000"/>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Keep devices and apps updated.</w:t>
      </w:r>
      <w:r w:rsidDel="00000000" w:rsidR="00000000" w:rsidRPr="00000000">
        <w:rPr>
          <w:rtl w:val="0"/>
        </w:rPr>
      </w:r>
    </w:p>
    <w:p w:rsidR="00000000" w:rsidDel="00000000" w:rsidP="00000000" w:rsidRDefault="00000000" w:rsidRPr="00000000" w14:paraId="0000002F">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770"/>
        </w:tabs>
        <w:spacing w:after="0" w:before="121" w:line="240" w:lineRule="auto"/>
        <w:ind w:left="770" w:right="0" w:hanging="146"/>
        <w:rPr>
          <w:smallCaps w:val="0"/>
          <w:strike w:val="0"/>
          <w:color w:val="000000"/>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Avoid clicking on suspicious links.</w:t>
      </w:r>
      <w:r w:rsidDel="00000000" w:rsidR="00000000" w:rsidRPr="00000000">
        <w:rPr>
          <w:rtl w:val="0"/>
        </w:rPr>
      </w:r>
    </w:p>
    <w:p w:rsidR="00000000" w:rsidDel="00000000" w:rsidP="00000000" w:rsidRDefault="00000000" w:rsidRPr="00000000" w14:paraId="00000030">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770"/>
        </w:tabs>
        <w:spacing w:after="0" w:before="121" w:line="240" w:lineRule="auto"/>
        <w:ind w:left="770" w:right="0" w:hanging="146"/>
        <w:rPr>
          <w:smallCaps w:val="0"/>
          <w:strike w:val="0"/>
          <w:color w:val="000000"/>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Use strong and unique passwords.</w:t>
      </w:r>
      <w:r w:rsidDel="00000000" w:rsidR="00000000" w:rsidRPr="00000000">
        <w:rPr>
          <w:rtl w:val="0"/>
        </w:rPr>
      </w:r>
    </w:p>
    <w:p w:rsidR="00000000" w:rsidDel="00000000" w:rsidP="00000000" w:rsidRDefault="00000000" w:rsidRPr="00000000" w14:paraId="00000031">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770"/>
        </w:tabs>
        <w:spacing w:after="0" w:before="121" w:line="240" w:lineRule="auto"/>
        <w:ind w:left="770" w:right="0" w:hanging="146"/>
        <w:rPr>
          <w:smallCaps w:val="0"/>
          <w:strike w:val="0"/>
          <w:color w:val="000000"/>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Enable Multi-Factor Authentication (MFA).</w:t>
      </w:r>
      <w:r w:rsidDel="00000000" w:rsidR="00000000" w:rsidRPr="00000000">
        <w:rPr>
          <w:rtl w:val="0"/>
        </w:rPr>
      </w:r>
    </w:p>
    <w:p w:rsidR="00000000" w:rsidDel="00000000" w:rsidP="00000000" w:rsidRDefault="00000000" w:rsidRPr="00000000" w14:paraId="00000032">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770"/>
        </w:tabs>
        <w:spacing w:after="0" w:before="121" w:line="240" w:lineRule="auto"/>
        <w:ind w:left="770" w:right="0" w:hanging="146"/>
        <w:rPr>
          <w:smallCaps w:val="0"/>
          <w:strike w:val="0"/>
          <w:color w:val="000000"/>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Monitor bank accounts regularly.</w:t>
      </w:r>
      <w:r w:rsidDel="00000000" w:rsidR="00000000" w:rsidRPr="00000000">
        <w:rPr>
          <w:rtl w:val="0"/>
        </w:rPr>
      </w:r>
    </w:p>
    <w:p w:rsidR="00000000" w:rsidDel="00000000" w:rsidP="00000000" w:rsidRDefault="00000000" w:rsidRPr="00000000" w14:paraId="00000033">
      <w:pPr>
        <w:pStyle w:val="Heading2"/>
        <w:spacing w:before="234" w:lineRule="auto"/>
        <w:ind w:left="57" w:firstLine="0"/>
        <w:rPr>
          <w:sz w:val="28"/>
          <w:szCs w:val="28"/>
        </w:rPr>
      </w:pPr>
      <w:r w:rsidDel="00000000" w:rsidR="00000000" w:rsidRPr="00000000">
        <w:rPr>
          <w:sz w:val="28"/>
          <w:szCs w:val="28"/>
          <w:rtl w:val="0"/>
        </w:rPr>
        <w:t xml:space="preserve">For Financial Institutions:</w:t>
      </w:r>
    </w:p>
    <w:p w:rsidR="00000000" w:rsidDel="00000000" w:rsidP="00000000" w:rsidRDefault="00000000" w:rsidRPr="00000000" w14:paraId="00000034">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770"/>
        </w:tabs>
        <w:spacing w:after="0" w:before="121" w:line="240" w:lineRule="auto"/>
        <w:ind w:left="770" w:right="0" w:hanging="146"/>
        <w:rPr>
          <w:smallCaps w:val="0"/>
          <w:strike w:val="0"/>
          <w:color w:val="000000"/>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Implement advanced encryption techniques.</w:t>
      </w:r>
      <w:r w:rsidDel="00000000" w:rsidR="00000000" w:rsidRPr="00000000">
        <w:rPr>
          <w:rtl w:val="0"/>
        </w:rPr>
      </w:r>
    </w:p>
    <w:p w:rsidR="00000000" w:rsidDel="00000000" w:rsidP="00000000" w:rsidRDefault="00000000" w:rsidRPr="00000000" w14:paraId="00000035">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770"/>
        </w:tabs>
        <w:spacing w:after="0" w:before="121" w:line="240" w:lineRule="auto"/>
        <w:ind w:left="770" w:right="0" w:hanging="146"/>
        <w:rPr>
          <w:smallCaps w:val="0"/>
          <w:strike w:val="0"/>
          <w:color w:val="000000"/>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Conduct regular security audits.</w:t>
      </w:r>
      <w:r w:rsidDel="00000000" w:rsidR="00000000" w:rsidRPr="00000000">
        <w:rPr>
          <w:rtl w:val="0"/>
        </w:rPr>
      </w:r>
    </w:p>
    <w:p w:rsidR="00000000" w:rsidDel="00000000" w:rsidP="00000000" w:rsidRDefault="00000000" w:rsidRPr="00000000" w14:paraId="00000036">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770"/>
        </w:tabs>
        <w:spacing w:after="0" w:before="121" w:line="240" w:lineRule="auto"/>
        <w:ind w:left="770" w:right="0" w:hanging="146"/>
        <w:rPr>
          <w:smallCaps w:val="0"/>
          <w:strike w:val="0"/>
          <w:color w:val="000000"/>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Educate users about potential risks.</w:t>
      </w:r>
      <w:r w:rsidDel="00000000" w:rsidR="00000000" w:rsidRPr="00000000">
        <w:rPr>
          <w:rtl w:val="0"/>
        </w:rPr>
      </w:r>
    </w:p>
    <w:p w:rsidR="00000000" w:rsidDel="00000000" w:rsidP="00000000" w:rsidRDefault="00000000" w:rsidRPr="00000000" w14:paraId="00000037">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770"/>
        </w:tabs>
        <w:spacing w:after="0" w:before="121" w:line="240" w:lineRule="auto"/>
        <w:ind w:left="770" w:right="0" w:hanging="146"/>
        <w:rPr>
          <w:smallCaps w:val="0"/>
          <w:strike w:val="0"/>
          <w:color w:val="000000"/>
          <w:shd w:fill="auto" w:val="clear"/>
          <w:vertAlign w:val="baseline"/>
        </w:rPr>
        <w:sectPr>
          <w:type w:val="nextPage"/>
          <w:pgSz w:h="16840" w:w="11910" w:orient="portrait"/>
          <w:pgMar w:bottom="280" w:top="520" w:left="566" w:right="566" w:header="360" w:footer="360"/>
        </w:sect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Deploy fraud detection systems.</w:t>
      </w: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6788470" cy="5753100"/>
            <wp:effectExtent b="0" l="0" r="0" t="0"/>
            <wp:docPr id="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678847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5"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A">
      <w:pPr>
        <w:pStyle w:val="Heading1"/>
        <w:ind w:firstLine="57"/>
        <w:jc w:val="center"/>
        <w:rPr>
          <w:sz w:val="48"/>
          <w:szCs w:val="48"/>
          <w:u w:val="single"/>
        </w:rPr>
      </w:pPr>
      <w:r w:rsidDel="00000000" w:rsidR="00000000" w:rsidRPr="00000000">
        <w:rPr>
          <w:sz w:val="48"/>
          <w:szCs w:val="48"/>
          <w:u w:val="single"/>
          <w:rtl w:val="0"/>
        </w:rPr>
        <w:t xml:space="preserve">References (Click to Open):</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444" w:lineRule="auto"/>
        <w:ind w:left="720" w:right="4406" w:hanging="360"/>
        <w:jc w:val="left"/>
        <w:rPr>
          <w:rFonts w:ascii="Arial" w:cs="Arial" w:eastAsia="Arial" w:hAnsi="Arial"/>
          <w:b w:val="0"/>
          <w:i w:val="0"/>
          <w:smallCaps w:val="0"/>
          <w:strike w:val="0"/>
          <w:color w:val="0000ff"/>
          <w:sz w:val="28"/>
          <w:szCs w:val="28"/>
          <w:shd w:fill="auto" w:val="clear"/>
          <w:vertAlign w:val="baseline"/>
        </w:rPr>
      </w:pPr>
      <w:hyperlink r:id="rId10">
        <w:r w:rsidDel="00000000" w:rsidR="00000000" w:rsidRPr="00000000">
          <w:rPr>
            <w:rFonts w:ascii="Arial" w:cs="Arial" w:eastAsia="Arial" w:hAnsi="Arial"/>
            <w:b w:val="0"/>
            <w:i w:val="0"/>
            <w:smallCaps w:val="0"/>
            <w:strike w:val="0"/>
            <w:color w:val="0000ff"/>
            <w:sz w:val="28"/>
            <w:szCs w:val="28"/>
            <w:u w:val="single"/>
            <w:shd w:fill="auto" w:val="clear"/>
            <w:vertAlign w:val="baseline"/>
            <w:rtl w:val="0"/>
          </w:rPr>
          <w:t xml:space="preserve">Symantec, 'Mobile Banking Threat Report', 2024</w:t>
        </w:r>
      </w:hyperlink>
      <w:r w:rsidDel="00000000" w:rsidR="00000000" w:rsidRPr="00000000">
        <w:rPr>
          <w:rFonts w:ascii="Arial" w:cs="Arial" w:eastAsia="Arial" w:hAnsi="Arial"/>
          <w:b w:val="0"/>
          <w:i w:val="0"/>
          <w:smallCaps w:val="0"/>
          <w:strike w:val="0"/>
          <w:color w:val="0000ff"/>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3D">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444" w:lineRule="auto"/>
        <w:ind w:left="720" w:right="4406" w:hanging="360"/>
        <w:jc w:val="left"/>
        <w:rPr>
          <w:rFonts w:ascii="Arial" w:cs="Arial" w:eastAsia="Arial" w:hAnsi="Arial"/>
          <w:b w:val="0"/>
          <w:i w:val="0"/>
          <w:smallCaps w:val="0"/>
          <w:strike w:val="0"/>
          <w:color w:val="0000ff"/>
          <w:sz w:val="28"/>
          <w:szCs w:val="28"/>
          <w:shd w:fill="auto" w:val="clear"/>
          <w:vertAlign w:val="baseline"/>
        </w:rPr>
      </w:pPr>
      <w:hyperlink r:id="rId11">
        <w:r w:rsidDel="00000000" w:rsidR="00000000" w:rsidRPr="00000000">
          <w:rPr>
            <w:rFonts w:ascii="Arial" w:cs="Arial" w:eastAsia="Arial" w:hAnsi="Arial"/>
            <w:b w:val="0"/>
            <w:i w:val="0"/>
            <w:smallCaps w:val="0"/>
            <w:strike w:val="0"/>
            <w:color w:val="0000ff"/>
            <w:sz w:val="28"/>
            <w:szCs w:val="28"/>
            <w:u w:val="single"/>
            <w:shd w:fill="auto" w:val="clear"/>
            <w:vertAlign w:val="baseline"/>
            <w:rtl w:val="0"/>
          </w:rPr>
          <w:t xml:space="preserve">Kaspersky, 'Phishing and Mobile Banking Security', 2023</w:t>
        </w:r>
      </w:hyperlink>
      <w:r w:rsidDel="00000000" w:rsidR="00000000" w:rsidRPr="00000000">
        <w:rPr>
          <w:rFonts w:ascii="Arial" w:cs="Arial" w:eastAsia="Arial" w:hAnsi="Arial"/>
          <w:b w:val="0"/>
          <w:i w:val="0"/>
          <w:smallCaps w:val="0"/>
          <w:strike w:val="0"/>
          <w:color w:val="0000ff"/>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3E">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444" w:lineRule="auto"/>
        <w:ind w:left="720" w:right="4406" w:hanging="360"/>
        <w:jc w:val="left"/>
        <w:rPr>
          <w:rFonts w:ascii="Arial" w:cs="Arial" w:eastAsia="Arial" w:hAnsi="Arial"/>
          <w:b w:val="0"/>
          <w:i w:val="0"/>
          <w:smallCaps w:val="0"/>
          <w:strike w:val="0"/>
          <w:sz w:val="28"/>
          <w:szCs w:val="28"/>
          <w:shd w:fill="auto" w:val="clear"/>
          <w:vertAlign w:val="baseline"/>
        </w:rPr>
      </w:pPr>
      <w:hyperlink r:id="rId12">
        <w:r w:rsidDel="00000000" w:rsidR="00000000" w:rsidRPr="00000000">
          <w:rPr>
            <w:rFonts w:ascii="Arial" w:cs="Arial" w:eastAsia="Arial" w:hAnsi="Arial"/>
            <w:b w:val="0"/>
            <w:i w:val="0"/>
            <w:smallCaps w:val="0"/>
            <w:strike w:val="0"/>
            <w:color w:val="0000ff"/>
            <w:sz w:val="28"/>
            <w:szCs w:val="28"/>
            <w:u w:val="single"/>
            <w:shd w:fill="auto" w:val="clear"/>
            <w:vertAlign w:val="baseline"/>
            <w:rtl w:val="0"/>
          </w:rPr>
          <w:t xml:space="preserve">OWASP, 'Top 10 Mobile Security Risks', 2024</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444" w:lineRule="auto"/>
        <w:ind w:left="720" w:right="0" w:hanging="360"/>
        <w:jc w:val="left"/>
        <w:rPr>
          <w:rFonts w:ascii="Arial" w:cs="Arial" w:eastAsia="Arial" w:hAnsi="Arial"/>
          <w:b w:val="0"/>
          <w:i w:val="0"/>
          <w:smallCaps w:val="0"/>
          <w:strike w:val="0"/>
          <w:color w:val="0000ff"/>
          <w:sz w:val="28"/>
          <w:szCs w:val="28"/>
          <w:shd w:fill="auto" w:val="clear"/>
          <w:vertAlign w:val="baseline"/>
        </w:rPr>
      </w:pPr>
      <w:hyperlink r:id="rId13">
        <w:r w:rsidDel="00000000" w:rsidR="00000000" w:rsidRPr="00000000">
          <w:rPr>
            <w:rFonts w:ascii="Arial" w:cs="Arial" w:eastAsia="Arial" w:hAnsi="Arial"/>
            <w:b w:val="0"/>
            <w:i w:val="0"/>
            <w:smallCaps w:val="0"/>
            <w:strike w:val="0"/>
            <w:color w:val="0000ff"/>
            <w:sz w:val="28"/>
            <w:szCs w:val="28"/>
            <w:u w:val="single"/>
            <w:shd w:fill="auto" w:val="clear"/>
            <w:vertAlign w:val="baseline"/>
            <w:rtl w:val="0"/>
          </w:rPr>
          <w:t xml:space="preserve">Cybersecurity &amp; Infrastructure Security Agency (CISA), 'Best Practices for Mobile Banking', 2023</w:t>
        </w:r>
      </w:hyperlink>
      <w:r w:rsidDel="00000000" w:rsidR="00000000" w:rsidRPr="00000000">
        <w:rPr>
          <w:rFonts w:ascii="Arial" w:cs="Arial" w:eastAsia="Arial" w:hAnsi="Arial"/>
          <w:b w:val="0"/>
          <w:i w:val="0"/>
          <w:smallCaps w:val="0"/>
          <w:strike w:val="0"/>
          <w:color w:val="0000ff"/>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4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444" w:lineRule="auto"/>
        <w:ind w:left="720" w:right="0" w:hanging="360"/>
        <w:jc w:val="left"/>
        <w:rPr>
          <w:rFonts w:ascii="Arial" w:cs="Arial" w:eastAsia="Arial" w:hAnsi="Arial"/>
          <w:b w:val="0"/>
          <w:i w:val="0"/>
          <w:smallCaps w:val="0"/>
          <w:strike w:val="0"/>
          <w:sz w:val="28"/>
          <w:szCs w:val="28"/>
          <w:shd w:fill="auto" w:val="clear"/>
          <w:vertAlign w:val="baseline"/>
        </w:rPr>
      </w:pPr>
      <w:hyperlink r:id="rId14">
        <w:r w:rsidDel="00000000" w:rsidR="00000000" w:rsidRPr="00000000">
          <w:rPr>
            <w:rFonts w:ascii="Arial" w:cs="Arial" w:eastAsia="Arial" w:hAnsi="Arial"/>
            <w:b w:val="0"/>
            <w:i w:val="0"/>
            <w:smallCaps w:val="0"/>
            <w:strike w:val="0"/>
            <w:color w:val="0000ff"/>
            <w:sz w:val="28"/>
            <w:szCs w:val="28"/>
            <w:u w:val="single"/>
            <w:shd w:fill="auto" w:val="clear"/>
            <w:vertAlign w:val="baseline"/>
            <w:rtl w:val="0"/>
          </w:rPr>
          <w:t xml:space="preserve">McAfee, 'Emerging Threats in Mobile Financial Transactions', 2024</w:t>
        </w:r>
      </w:hyperlink>
      <w:r w:rsidDel="00000000" w:rsidR="00000000" w:rsidRPr="00000000">
        <w:rPr>
          <w:rtl w:val="0"/>
        </w:rPr>
      </w:r>
    </w:p>
    <w:sectPr>
      <w:type w:val="nextPage"/>
      <w:pgSz w:h="16840" w:w="11910" w:orient="portrait"/>
      <w:pgMar w:bottom="280" w:top="540" w:left="566" w:right="566"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0"/>
      <w:numFmt w:val="bullet"/>
      <w:lvlText w:val="-"/>
      <w:lvlJc w:val="left"/>
      <w:pPr>
        <w:ind w:left="204" w:hanging="147"/>
      </w:pPr>
      <w:rPr>
        <w:rFonts w:ascii="Arial" w:cs="Arial" w:eastAsia="Arial" w:hAnsi="Arial"/>
        <w:b w:val="1"/>
        <w:i w:val="0"/>
        <w:sz w:val="24"/>
        <w:szCs w:val="24"/>
      </w:rPr>
    </w:lvl>
    <w:lvl w:ilvl="1">
      <w:start w:val="0"/>
      <w:numFmt w:val="bullet"/>
      <w:lvlText w:val="-"/>
      <w:lvlJc w:val="left"/>
      <w:pPr>
        <w:ind w:left="771" w:hanging="147.0000000000001"/>
      </w:pPr>
      <w:rPr>
        <w:rFonts w:ascii="Arial" w:cs="Arial" w:eastAsia="Arial" w:hAnsi="Arial"/>
        <w:b w:val="0"/>
        <w:i w:val="0"/>
        <w:sz w:val="24"/>
        <w:szCs w:val="24"/>
      </w:rPr>
    </w:lvl>
    <w:lvl w:ilvl="2">
      <w:start w:val="0"/>
      <w:numFmt w:val="bullet"/>
      <w:lvlText w:val="•"/>
      <w:lvlJc w:val="left"/>
      <w:pPr>
        <w:ind w:left="1890" w:hanging="147"/>
      </w:pPr>
      <w:rPr/>
    </w:lvl>
    <w:lvl w:ilvl="3">
      <w:start w:val="0"/>
      <w:numFmt w:val="bullet"/>
      <w:lvlText w:val="•"/>
      <w:lvlJc w:val="left"/>
      <w:pPr>
        <w:ind w:left="3000" w:hanging="147"/>
      </w:pPr>
      <w:rPr/>
    </w:lvl>
    <w:lvl w:ilvl="4">
      <w:start w:val="0"/>
      <w:numFmt w:val="bullet"/>
      <w:lvlText w:val="•"/>
      <w:lvlJc w:val="left"/>
      <w:pPr>
        <w:ind w:left="4111" w:hanging="146.9999999999991"/>
      </w:pPr>
      <w:rPr/>
    </w:lvl>
    <w:lvl w:ilvl="5">
      <w:start w:val="0"/>
      <w:numFmt w:val="bullet"/>
      <w:lvlText w:val="•"/>
      <w:lvlJc w:val="left"/>
      <w:pPr>
        <w:ind w:left="5221" w:hanging="147"/>
      </w:pPr>
      <w:rPr/>
    </w:lvl>
    <w:lvl w:ilvl="6">
      <w:start w:val="0"/>
      <w:numFmt w:val="bullet"/>
      <w:lvlText w:val="•"/>
      <w:lvlJc w:val="left"/>
      <w:pPr>
        <w:ind w:left="6332" w:hanging="147"/>
      </w:pPr>
      <w:rPr/>
    </w:lvl>
    <w:lvl w:ilvl="7">
      <w:start w:val="0"/>
      <w:numFmt w:val="bullet"/>
      <w:lvlText w:val="•"/>
      <w:lvlJc w:val="left"/>
      <w:pPr>
        <w:ind w:left="7442" w:hanging="147"/>
      </w:pPr>
      <w:rPr/>
    </w:lvl>
    <w:lvl w:ilvl="8">
      <w:start w:val="0"/>
      <w:numFmt w:val="bullet"/>
      <w:lvlText w:val="•"/>
      <w:lvlJc w:val="left"/>
      <w:pPr>
        <w:ind w:left="8552" w:hanging="147"/>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57"/>
    </w:pPr>
    <w:rPr>
      <w:rFonts w:ascii="Arial" w:cs="Arial" w:eastAsia="Arial" w:hAnsi="Arial"/>
      <w:b w:val="1"/>
      <w:sz w:val="32"/>
      <w:szCs w:val="32"/>
    </w:rPr>
  </w:style>
  <w:style w:type="paragraph" w:styleId="Heading2">
    <w:name w:val="heading 2"/>
    <w:basedOn w:val="Normal"/>
    <w:next w:val="Normal"/>
    <w:pPr>
      <w:ind w:left="203" w:hanging="146"/>
    </w:pPr>
    <w:rPr>
      <w:rFonts w:ascii="Arial" w:cs="Arial" w:eastAsia="Arial" w:hAnsi="Arial"/>
      <w:b w:val="1"/>
      <w:sz w:val="24"/>
      <w:szCs w:val="24"/>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59" w:lineRule="auto"/>
      <w:ind w:left="2091" w:right="861" w:firstLine="422.00000000000017"/>
    </w:pPr>
    <w:rPr>
      <w:rFonts w:ascii="Arial" w:cs="Arial" w:eastAsia="Arial" w:hAnsi="Arial"/>
      <w:b w:val="1"/>
      <w:sz w:val="40"/>
      <w:szCs w:val="4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hyperlink" Target="https://www.kaspersky.com/" TargetMode="External"/><Relationship Id="rId10" Type="http://schemas.openxmlformats.org/officeDocument/2006/relationships/hyperlink" Target="https://www.symantec.com/" TargetMode="External"/><Relationship Id="rId13" Type="http://schemas.openxmlformats.org/officeDocument/2006/relationships/hyperlink" Target="https://www.cisa.gov/" TargetMode="External"/><Relationship Id="rId12" Type="http://schemas.openxmlformats.org/officeDocument/2006/relationships/hyperlink" Target="https://owasp.org/www-project-mobile-top-1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4" Type="http://schemas.openxmlformats.org/officeDocument/2006/relationships/hyperlink" Target="https://www.mcafee.com/" TargetMode="External"/><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